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14EF" w14:textId="77777777" w:rsidR="005E1DCC" w:rsidRDefault="005E1DCC" w:rsidP="005E1DCC">
      <w:pPr>
        <w:pStyle w:val="Default"/>
      </w:pPr>
      <w:r>
        <w:rPr>
          <w:b/>
          <w:bCs/>
          <w:i/>
          <w:iCs/>
          <w:sz w:val="32"/>
          <w:szCs w:val="32"/>
        </w:rPr>
        <w:t>Information vom örtlichen Personalrat des Landesverwaltungsamtes Standort Halle (Saale)  </w:t>
      </w:r>
    </w:p>
    <w:p w14:paraId="3D8CED2A" w14:textId="77777777" w:rsidR="005E1DCC" w:rsidRDefault="005E1DCC" w:rsidP="005E1DCC">
      <w:pPr>
        <w:pStyle w:val="Default"/>
      </w:pPr>
      <w:r>
        <w:rPr>
          <w:color w:val="auto"/>
        </w:rPr>
        <w:t> </w:t>
      </w:r>
    </w:p>
    <w:p w14:paraId="62734404" w14:textId="77777777" w:rsidR="005E1DCC" w:rsidRDefault="005E1DCC" w:rsidP="005E1DCC">
      <w:pPr>
        <w:pStyle w:val="Default"/>
      </w:pPr>
      <w:r>
        <w:rPr>
          <w:b/>
          <w:bCs/>
          <w:color w:val="auto"/>
          <w:sz w:val="23"/>
          <w:szCs w:val="23"/>
        </w:rPr>
        <w:t>Kürzung der Inflationsausgleichzahlung für Teilzeitbeschäftigte  </w:t>
      </w:r>
    </w:p>
    <w:p w14:paraId="7B052C89" w14:textId="77777777" w:rsidR="005E1DCC" w:rsidRDefault="005E1DCC" w:rsidP="005E1DCC">
      <w:pPr>
        <w:pStyle w:val="Default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b/>
          <w:bCs/>
          <w:i/>
          <w:iCs/>
          <w:color w:val="FF0000"/>
          <w:sz w:val="23"/>
          <w:szCs w:val="23"/>
        </w:rPr>
        <w:t>Mit der Bitte, diese Information auch an Ihre Kollegen in der Elternzeit etc. weiterzuleiten</w:t>
      </w:r>
    </w:p>
    <w:p w14:paraId="108A70DE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2A18BA1C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Die mit den Bezügen für den Monat Februar gezahlte Inflationsausgleichs-Einmalzahlung wurde für Teilzeitbeschäftigte anteilig gekürzt. </w:t>
      </w:r>
    </w:p>
    <w:p w14:paraId="11A88643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Dieses Vorgehen könnte ggfls. nicht korrekt sein. </w:t>
      </w:r>
    </w:p>
    <w:p w14:paraId="093373C3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15ECB4E4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Hierbei sind zwei Fälle zu unterscheiden: </w:t>
      </w:r>
    </w:p>
    <w:p w14:paraId="34E45962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3745D42D" w14:textId="77777777" w:rsidR="005E1DCC" w:rsidRDefault="005E1DCC" w:rsidP="005E1DCC">
      <w:pPr>
        <w:pStyle w:val="Default"/>
        <w:numPr>
          <w:ilvl w:val="0"/>
          <w:numId w:val="2"/>
        </w:numPr>
        <w:rPr>
          <w:rFonts w:eastAsia="Times New Roman"/>
          <w:color w:val="auto"/>
        </w:rPr>
      </w:pPr>
      <w:r>
        <w:rPr>
          <w:rFonts w:eastAsia="Times New Roman"/>
          <w:i/>
          <w:iCs/>
          <w:color w:val="auto"/>
          <w:sz w:val="23"/>
          <w:szCs w:val="23"/>
        </w:rPr>
        <w:t xml:space="preserve">Beschäftigte mit einer Teilzeitvereinbarung nach dem Tarifvertrag über die Vereinbarung von Teilzeitbeschäftigung im Bereich der Landesverwaltung Sachsen-Anhalt vom 30.01.2009 (Teilzeit-TV LSA) </w:t>
      </w:r>
    </w:p>
    <w:p w14:paraId="0CE99872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7889F593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Im § 4 Absatz 2 des TV-LSA ist geregelt, dass ,,Vermögenswirksame Leistungen und Einmalzahlungen, die im unmittelbaren Zusammenhang mit tariflichen Anpassungen entstehen, </w:t>
      </w:r>
    </w:p>
    <w:p w14:paraId="5F9EF007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sofern ein Anspruch besteht, in der Höhe gezahlt [werden], auf welche die Beschäftigten ohne Anwendung dieses Tarifvertrages Anspruch hätten." </w:t>
      </w:r>
    </w:p>
    <w:p w14:paraId="6F6B1E79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Bei der Inflationsausgleichs-Einmalzahlung handelt es sich aus der Sicht des Personalrats um eine solche in voller Höhe zu zahlende Einmalzahlung. </w:t>
      </w:r>
    </w:p>
    <w:p w14:paraId="7B7CF14E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0342262A" w14:textId="77777777" w:rsidR="005E1DCC" w:rsidRDefault="005E1DCC" w:rsidP="005E1DCC">
      <w:pPr>
        <w:pStyle w:val="Default"/>
        <w:numPr>
          <w:ilvl w:val="0"/>
          <w:numId w:val="3"/>
        </w:numPr>
        <w:rPr>
          <w:rFonts w:eastAsia="Times New Roman"/>
          <w:color w:val="auto"/>
        </w:rPr>
      </w:pPr>
      <w:r>
        <w:rPr>
          <w:rFonts w:eastAsia="Times New Roman"/>
          <w:i/>
          <w:iCs/>
          <w:color w:val="auto"/>
          <w:sz w:val="23"/>
          <w:szCs w:val="23"/>
        </w:rPr>
        <w:t xml:space="preserve">Andere Teilzeitbeschäftigte (TV-L) </w:t>
      </w:r>
    </w:p>
    <w:p w14:paraId="1BBED13B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026D9237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Zudem gibt es die Rechtsauffassung, wonach die anteilige Zahlung der Inflationsausgleichsprämie für „normale“ Teilzeitbeschäftigte dem Gleichbehandlungsgrundsatz widerspricht. </w:t>
      </w:r>
    </w:p>
    <w:p w14:paraId="408F00ED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So stellte das Arbeitsgericht Hagen (Az.: 3 Ca 588/23) fest, dass die Ungleichbehandlung von Teil- und Vollzeitkräften eine unzulässige Unsachlichkeit sei. </w:t>
      </w:r>
    </w:p>
    <w:p w14:paraId="49235FBD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6D1CA5C2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Betroffene Beschäftigte, die sich dieser Rechtsauffassung anschließen, sollten eine entsprechende schriftliche Geltendmachung fristwahrend bis spätestens 31. Mai 2024 an die Personalabteilung und die Bezügestelle senden (§ 37 TV-L). Eine solche Geltendmachung ist unschädlich, selbst wenn sich diese Rechtsauffassung nicht durchsetzen sollte. </w:t>
      </w:r>
    </w:p>
    <w:p w14:paraId="7F0FE3FB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1FAA1297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> </w:t>
      </w:r>
    </w:p>
    <w:p w14:paraId="5A97EED0" w14:textId="77777777" w:rsidR="005E1DCC" w:rsidRDefault="005E1DCC" w:rsidP="005E1DCC">
      <w:pPr>
        <w:pStyle w:val="Default"/>
      </w:pPr>
      <w:r>
        <w:rPr>
          <w:color w:val="auto"/>
          <w:sz w:val="23"/>
          <w:szCs w:val="23"/>
        </w:rPr>
        <w:t xml:space="preserve">Der Personalrat </w:t>
      </w:r>
    </w:p>
    <w:p w14:paraId="11B1981A" w14:textId="77777777" w:rsidR="005E1DCC" w:rsidRDefault="005E1DCC" w:rsidP="005E1DCC">
      <w:pPr>
        <w:pStyle w:val="Default"/>
      </w:pPr>
      <w:proofErr w:type="spellStart"/>
      <w:r>
        <w:rPr>
          <w:color w:val="auto"/>
          <w:sz w:val="23"/>
          <w:szCs w:val="23"/>
        </w:rPr>
        <w:t>LVwA</w:t>
      </w:r>
      <w:proofErr w:type="spellEnd"/>
      <w:r>
        <w:rPr>
          <w:color w:val="auto"/>
          <w:sz w:val="23"/>
          <w:szCs w:val="23"/>
        </w:rPr>
        <w:t xml:space="preserve"> Halle (Saale) </w:t>
      </w:r>
    </w:p>
    <w:p w14:paraId="6524DE8E" w14:textId="77777777" w:rsidR="005E1DCC" w:rsidRDefault="005E1DCC" w:rsidP="005E1DCC">
      <w:r>
        <w:t> </w:t>
      </w:r>
    </w:p>
    <w:p w14:paraId="14C4CD37" w14:textId="77777777" w:rsidR="004F1F61" w:rsidRDefault="004F1F61"/>
    <w:sectPr w:rsidR="004F1F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12A80"/>
    <w:multiLevelType w:val="hybridMultilevel"/>
    <w:tmpl w:val="0D9EA708"/>
    <w:lvl w:ilvl="0" w:tplc="35880DF6"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2891C9A"/>
    <w:multiLevelType w:val="hybridMultilevel"/>
    <w:tmpl w:val="0310F6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233BAB"/>
    <w:multiLevelType w:val="hybridMultilevel"/>
    <w:tmpl w:val="9426F7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2085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143622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16139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CC"/>
    <w:rsid w:val="004F1F61"/>
    <w:rsid w:val="005E1DCC"/>
    <w:rsid w:val="00826349"/>
    <w:rsid w:val="00A16561"/>
    <w:rsid w:val="00B759FB"/>
    <w:rsid w:val="00EB0C9B"/>
    <w:rsid w:val="00F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B9C4"/>
  <w15:chartTrackingRefBased/>
  <w15:docId w15:val="{593DA46F-D259-45B0-9F8C-8B98255F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DCC"/>
    <w:pPr>
      <w:spacing w:before="120" w:after="240" w:line="252" w:lineRule="auto"/>
      <w:jc w:val="both"/>
    </w:pPr>
    <w:rPr>
      <w:rFonts w:ascii="Calibri" w:hAnsi="Calibri" w:cs="Calibri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1D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1D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1D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1D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1D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1D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1D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1D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1D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1D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1D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Standard"/>
    <w:rsid w:val="005E1DCC"/>
    <w:pPr>
      <w:autoSpaceDE w:val="0"/>
      <w:autoSpaceDN w:val="0"/>
      <w:spacing w:before="0"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Göthe</dc:creator>
  <cp:keywords/>
  <dc:description/>
  <cp:lastModifiedBy>Ronald Göthe</cp:lastModifiedBy>
  <cp:revision>1</cp:revision>
  <dcterms:created xsi:type="dcterms:W3CDTF">2024-05-29T08:02:00Z</dcterms:created>
  <dcterms:modified xsi:type="dcterms:W3CDTF">2024-05-29T08:03:00Z</dcterms:modified>
</cp:coreProperties>
</file>